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>
      <w:pPr>
        <w:pStyle w:val="Title"/>
      </w:pPr>
      <w:r>
        <w:t>Article title</w:t>
      </w:r>
    </w:p>
    <w:p>
      <w:pPr>
        <w:pStyle w:val="TemplateGuidance"/>
      </w:pPr>
      <w:r>
        <w:t>[Anonymous manuscript. Supply your name, affiliation, contact details and approximately 50-word biography separately. Delete all template instructions and replace the sample material before submission.]</w:t>
      </w:r>
    </w:p>
    <w:p>
      <w:pPr>
        <w:pStyle w:val="Heading1"/>
      </w:pPr>
      <w:r>
        <w:t>Abstract</w:t>
      </w:r>
    </w:p>
    <w:p>
      <w:pPr/>
      <w:r>
        <w:t>[Insert an abstract of approximately 150 words as one paragraph. Do not use bold or italics in the abstract.]</w:t>
      </w:r>
    </w:p>
    <w:p>
      <w:pPr/>
      <w:r>
        <w:t>Keywords: [keyword one]; [keyword two]; [keyword three]; [keyword four]; [keyword five]; [optional keyword six]; [optional keyword seven]; [optional keyword eight].</w:t>
      </w:r>
    </w:p>
    <w:p>
      <w:pPr>
        <w:pStyle w:val="Heading1"/>
      </w:pPr>
      <w:r>
        <w:t>Introduction</w:t>
      </w:r>
    </w:p>
    <w:p>
      <w:pPr/>
      <w:r>
        <w:t>[Replace this paragraph with your introduction. Use British English, double quotation marks for quotations and single quotation marks for quotations within them. Use the serial comma in lists.]</w:t>
      </w:r>
    </w:p>
    <w:p>
      <w:pPr/>
      <w:r>
        <w:t>This sample sentence demonstrates a full first citation to a translated book.</w:t>
      </w:r>
      <w:r>
        <w:rPr>
          <w:rStyle w:val="FootnoteReference"/>
        </w:rPr>
        <w:footnoteReference w:id="1"/>
      </w:r>
    </w:p>
    <w:p>
      <w:pPr/>
      <w:r>
        <w:t>A later citation to the same work uses the author’s surname, shortened title and specific page.</w:t>
      </w:r>
      <w:r>
        <w:rPr>
          <w:rStyle w:val="FootnoteReference"/>
        </w:rPr>
        <w:footnoteReference w:id="2"/>
      </w:r>
    </w:p>
    <w:p>
      <w:pPr>
        <w:pStyle w:val="Heading1"/>
        <w:pageBreakBefore/>
      </w:pPr>
      <w:r>
        <w:t>Main section</w:t>
      </w:r>
    </w:p>
    <w:p>
      <w:pPr/>
      <w:r>
        <w:t>[Replace this section with your argument. Apply Heading 1 to main headings and Heading 2 to subheadings. Use an unspaced em dash—like this—for an explanatory insertion, and en dashes for ranges such as 153–54.]</w:t>
      </w:r>
    </w:p>
    <w:p>
      <w:pPr>
        <w:pStyle w:val="Heading2"/>
      </w:pPr>
      <w:r>
        <w:t>Block quotation example</w:t>
      </w:r>
    </w:p>
    <w:p>
      <w:pPr>
        <w:pStyle w:val="BlockText"/>
      </w:pPr>
      <w:r>
        <w:t>[Replace this paragraph with a quotation of more than four manuscript lines. Apply the Block Text style. The paragraph is indented and single-spaced, without surrounding quotation marks. Preserve the quotation’s wording and spelling, and add a citation to the source and locator actually used.]</w:t>
      </w:r>
    </w:p>
    <w:p>
      <w:pPr/>
      <w:r>
        <w:t>This sample sentence demonstrates the format of a journal citation with a DOI.</w:t>
      </w:r>
      <w:r>
        <w:rPr>
          <w:rStyle w:val="FootnoteReference"/>
        </w:rPr>
        <w:footnoteReference w:id="3"/>
      </w:r>
    </w:p>
    <w:p>
      <w:pPr/>
      <w:r>
        <w:t>A footnote may also contain explanatory commentary and several citations.</w:t>
      </w:r>
      <w:r>
        <w:rPr>
          <w:rStyle w:val="FootnoteReference"/>
        </w:rPr>
        <w:footnoteReference w:id="4"/>
      </w:r>
    </w:p>
    <w:p>
      <w:pPr>
        <w:pStyle w:val="TemplateGuidance"/>
      </w:pPr>
      <w:r>
        <w:t>[Retain Roman numerals for preliminary pages and the source’s established section, paragraph or volume locators. Use § for one numbered section and §§ for several where appropriate. Use Word’s Insert Footnote command rather than typing note numbers.]</w:t>
      </w:r>
    </w:p>
    <w:p>
      <w:pPr>
        <w:pStyle w:val="Heading1"/>
        <w:pageBreakBefore/>
      </w:pPr>
      <w:r>
        <w:t>Bibliography</w:t>
      </w:r>
    </w:p>
    <w:p>
      <w:pPr>
        <w:pStyle w:val="TemplateGuidance"/>
      </w:pPr>
      <w:r>
        <w:t>[Replace these model entries with the works cited in your article. Retain the Bibliography style, which uses double spacing and a 1.27 cm hanging indent. Alphabetise by author; order works by the same author alphabetically by title, ignoring initial A, An and The. Repeat the author’s name in every entry.]</w:t>
      </w:r>
    </w:p>
    <w:p>
      <w:pPr>
        <w:pStyle w:val="Bibliography"/>
      </w:pPr>
      <w:r>
        <w:rPr>
          <w:i w:val="0"/>
        </w:rPr>
        <w:t xml:space="preserve">Bergson, Henri. </w:t>
      </w:r>
      <w:r>
        <w:rPr>
          <w:i/>
        </w:rPr>
        <w:t>Creative Evolution</w:t>
      </w:r>
      <w:r>
        <w:rPr>
          <w:i w:val="0"/>
        </w:rPr>
        <w:t>. Translated by Arthur Mitchell. Modern Library, 1944.</w:t>
      </w:r>
    </w:p>
    <w:p>
      <w:pPr>
        <w:pStyle w:val="Bibliography"/>
      </w:pPr>
      <w:r>
        <w:rPr>
          <w:i w:val="0"/>
        </w:rPr>
        <w:t xml:space="preserve">Kerouac, Jack. </w:t>
      </w:r>
      <w:r>
        <w:rPr>
          <w:i/>
        </w:rPr>
        <w:t>The Dharma Bums</w:t>
      </w:r>
      <w:r>
        <w:rPr>
          <w:i w:val="0"/>
        </w:rPr>
        <w:t>. Viking Press, 1958.</w:t>
      </w:r>
    </w:p>
    <w:p>
      <w:pPr>
        <w:pStyle w:val="Bibliography"/>
      </w:pPr>
      <w:r>
        <w:rPr>
          <w:i w:val="0"/>
        </w:rPr>
        <w:t xml:space="preserve">Peltonen, Kirsi, Noora Ellonen, Helmer B. Larsen, and Karin Helweg-Larsen. “Parental Violence and Adolescent Mental Health.” </w:t>
      </w:r>
      <w:r>
        <w:rPr>
          <w:i/>
        </w:rPr>
        <w:t>European Child &amp; Adolescent Psychiatry</w:t>
      </w:r>
      <w:r>
        <w:rPr>
          <w:i w:val="0"/>
        </w:rPr>
        <w:t xml:space="preserve"> 19, no. 11 (2010): 813–22. https://doi.org/10.1007/s00787-010-0130-8.</w:t>
      </w:r>
    </w:p>
    <w:p>
      <w:pPr>
        <w:pStyle w:val="TemplateGuidance"/>
      </w:pPr>
      <w:r>
        <w:t>[Use the current Technophany submission guidelines for the complete house style: https://technophany.philosophyandtechnology.network/submission-guidelines. The A4 page size, 2.54 cm margins, 12-point Times New Roman and double spacing are manuscript settings, not the final typeset design.]</w:t>
      </w:r>
    </w:p>
    <w:sectPr>
      <w:headerReference r:id="rId9" w:type="default"/>
      <w:footerReference r:id="rId10" w:type="default"/>
      <w:footerReference w:type="first" r:id="rId11"/>
      <w:footerReference w:type="even" r:id="rId12"/>
      <w:pgSz w:h="16838" w:w="11906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mbria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513"/>
        <w:tab w:val="right" w:pos="9026"/>
      </w:tabs>
      <w:spacing w:after="0" w:before="0" w:line="240" w:lineRule="auto"/>
      <w:ind w:left="0" w:right="0" w:firstLine="0"/>
      <w:jc w:val="center"/>
      <w:rPr>
        <w:rFonts w:ascii="Cambria" w:cs="Cambria" w:eastAsia="Cambria" w:hAnsi="Cambria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>
      <w:rPr>
        <w:rFonts w:ascii="Times New Roman" w:hAnsi="Times New Roman"/>
        <w:sz w:val="24"/>
      </w:rPr>
    </w:r>
    <w:fldSimple w:instr="PAGE">
      <w:r>
        <w:t>1</w:t>
      </w:r>
    </w:fldSimple>
  </w:p>
  <w:p w:rsidR="00000000" w:rsidDel="00000000" w:rsidP="00000000" w:rsidRDefault="00000000" w:rsidRPr="00000000" w14:paraId="0000002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513"/>
        <w:tab w:val="right" w:pos="9026"/>
      </w:tabs>
      <w:spacing w:after="0" w:before="0" w:line="240" w:lineRule="auto"/>
      <w:ind w:left="0" w:right="0" w:firstLine="0"/>
      <w:jc w:val="left"/>
      <w:rPr>
        <w:rFonts w:ascii="Cambria" w:cs="Cambria" w:eastAsia="Cambria" w:hAnsi="Cambria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="http://schemas.openxmlformats.org/wordprocessingml/2006/main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  <w:footnote w:id="1">
    <w:p>
      <w:pPr>
        <w:pStyle w:val="FootnoteText"/>
      </w:pPr>
      <w:r>
        <w:rPr>
          <w:rStyle w:val="FootnoteReference"/>
        </w:rPr>
        <w:footnoteRef/>
      </w:r>
      <w:r>
        <w:rPr/>
        <w:t xml:space="preserve"> </w:t>
      </w:r>
      <w:r>
        <w:rPr/>
        <w:t xml:space="preserve">Henri Bergson, </w:t>
      </w:r>
      <w:r>
        <w:rPr>
          <w:i/>
        </w:rPr>
        <w:t xml:space="preserve">Creative Evolution</w:t>
      </w:r>
      <w:r>
        <w:rPr/>
        <w:t xml:space="preserve">, trans. Arthur Mitchell (Modern Library, 1944), 153–54.</w:t>
      </w:r>
    </w:p>
  </w:footnote>
  <w:footnote w:id="2">
    <w:p>
      <w:pPr>
        <w:pStyle w:val="FootnoteText"/>
      </w:pPr>
      <w:r>
        <w:rPr>
          <w:rStyle w:val="FootnoteReference"/>
        </w:rPr>
        <w:footnoteRef/>
      </w:r>
      <w:r>
        <w:rPr/>
        <w:t xml:space="preserve"> </w:t>
      </w:r>
      <w:r>
        <w:rPr/>
        <w:t xml:space="preserve">Bergson, </w:t>
      </w:r>
      <w:r>
        <w:rPr>
          <w:i/>
        </w:rPr>
        <w:t xml:space="preserve">Creative Evolution</w:t>
      </w:r>
      <w:r>
        <w:rPr/>
        <w:t xml:space="preserve">, 155.</w:t>
      </w:r>
    </w:p>
  </w:footnote>
  <w:footnote w:id="3">
    <w:p>
      <w:pPr>
        <w:pStyle w:val="FootnoteText"/>
      </w:pPr>
      <w:r>
        <w:rPr>
          <w:rStyle w:val="FootnoteReference"/>
        </w:rPr>
        <w:footnoteRef/>
      </w:r>
      <w:r>
        <w:rPr/>
        <w:t xml:space="preserve"> </w:t>
      </w:r>
      <w:r>
        <w:rPr/>
        <w:t xml:space="preserve">Kirsi Peltonen et al., “Parental Violence and Adolescent Mental Health,” </w:t>
      </w:r>
      <w:r>
        <w:rPr>
          <w:i/>
        </w:rPr>
        <w:t xml:space="preserve">European Child &amp; Adolescent Psychiatry</w:t>
      </w:r>
      <w:r>
        <w:rPr/>
        <w:t xml:space="preserve"> 19, no. 11 (2010): 813, https://doi.org/10.1007/s00787-010-0130-8.</w:t>
      </w:r>
    </w:p>
  </w:footnote>
  <w:footnote w:id="4">
    <w:p>
      <w:pPr>
        <w:pStyle w:val="FootnoteText"/>
      </w:pPr>
      <w:r>
        <w:rPr>
          <w:rStyle w:val="FootnoteReference"/>
        </w:rPr>
        <w:footnoteRef/>
      </w:r>
      <w:r>
        <w:rPr/>
        <w:t xml:space="preserve"> </w:t>
      </w:r>
      <w:r>
        <w:rPr/>
        <w:t xml:space="preserve">For a second book example, see Jack Kerouac, </w:t>
      </w:r>
      <w:r>
        <w:rPr>
          <w:i/>
        </w:rPr>
        <w:t xml:space="preserve">The Dharma Bums</w:t>
      </w:r>
      <w:r>
        <w:rPr/>
        <w:t xml:space="preserve"> (Viking Press, 1958), 128; compare Bergson, </w:t>
      </w:r>
      <w:r>
        <w:rPr>
          <w:i/>
        </w:rPr>
        <w:t xml:space="preserve">Creative Evolution</w:t>
      </w:r>
      <w:r>
        <w:rPr/>
        <w:t xml:space="preserve">, 153–54.</w:t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513"/>
        <w:tab w:val="right" w:pos="902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  <w:drawing>
        <wp:inline distB="0" distT="0" distL="0" distR="0">
          <wp:extent cx="1898060" cy="426376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98060" cy="426376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  <w:footnotePr>
    <w:numFmt w:val="decimal"/>
    <w:numStart w:val="1"/>
    <w:numRestart w:val="continuous"/>
  </w:footnotePr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mbria" w:cs="Cambria" w:eastAsia="Cambria" w:hAnsi="Cambria"/>
        <w:sz w:val="24"/>
        <w:szCs w:val="24"/>
        <w:lang w:val="en-GB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/>
      <w:keepLines w:val="1"/>
      <w:pageBreakBefore w:val="0"/>
      <w:widowControl/>
      <w:spacing w:after="0" w:before="240" w:lineRule="auto" w:line="480"/>
      <w:ind w:firstLine="0" w:left="0" w:right="0"/>
    </w:pPr>
    <w:rPr>
      <w:rFonts w:ascii="Times New Roman" w:hAnsi="Times New Roman"/>
      <w:b/>
      <w:i w:val="0"/>
      <w:color w:val="000000"/>
      <w:sz w:val="24"/>
      <w:szCs w:val="48"/>
      <w:lang w:val="en-GB"/>
    </w:rPr>
  </w:style>
  <w:style w:type="paragraph" w:styleId="Heading2">
    <w:name w:val="heading 2"/>
    <w:basedOn w:val="Normal"/>
    <w:next w:val="Normal"/>
    <w:pPr>
      <w:keepNext/>
      <w:keepLines w:val="1"/>
      <w:pageBreakBefore w:val="0"/>
      <w:widowControl/>
      <w:spacing w:after="0" w:before="120" w:lineRule="auto" w:line="480"/>
      <w:ind w:firstLine="0" w:left="0" w:right="0"/>
    </w:pPr>
    <w:rPr>
      <w:rFonts w:ascii="Times New Roman" w:hAnsi="Times New Roman"/>
      <w:b/>
      <w:i w:val="0"/>
      <w:color w:val="000000"/>
      <w:sz w:val="24"/>
      <w:szCs w:val="36"/>
      <w:lang w:val="en-GB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/>
      <w:spacing w:after="240" w:before="0" w:lineRule="auto" w:line="480"/>
      <w:ind w:firstLine="0" w:left="0" w:right="0"/>
    </w:pPr>
    <w:rPr>
      <w:rFonts w:ascii="Times New Roman" w:hAnsi="Times New Roman"/>
      <w:b/>
      <w:i w:val="0"/>
      <w:color w:val="000000"/>
      <w:sz w:val="24"/>
      <w:szCs w:val="72"/>
      <w:lang w:val="en-GB"/>
    </w:rPr>
  </w:style>
  <w:style w:type="paragraph" w:styleId="Normal" w:default="1">
    <w:name w:val="Normal"/>
    <w:qFormat w:val="1"/>
    <w:rsid w:val="00C7216D"/>
    <w:pPr>
      <w:pageBreakBefore w:val="0"/>
      <w:widowControl/>
      <w:spacing w:after="0" w:line="480" w:lineRule="auto" w:before="0"/>
      <w:ind w:firstLine="0" w:left="0" w:right="0"/>
    </w:pPr>
    <w:rPr>
      <w:rFonts w:ascii="Times New Roman" w:cs="Cambria" w:eastAsia="Times New Roman" w:hAnsi="Times New Roman"/>
      <w:b w:val="0"/>
      <w:i w:val="0"/>
      <w:color w:val="000000"/>
      <w:sz w:val="24"/>
      <w:szCs w:val="24"/>
      <w:lang w:val="en-GB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link w:val="HeaderChar"/>
    <w:uiPriority w:val="99"/>
    <w:unhideWhenUsed w:val="1"/>
    <w:rsid w:val="00C7216D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C7216D"/>
    <w:rPr>
      <w:rFonts w:ascii="Cambria" w:cs="Cambria" w:eastAsia="Times New Roman" w:hAnsi="Cambria"/>
      <w:sz w:val="24"/>
      <w:szCs w:val="24"/>
      <w:lang w:eastAsia="zh-TW" w:val="en-GB"/>
    </w:rPr>
  </w:style>
  <w:style w:type="paragraph" w:styleId="Footer">
    <w:name w:val="footer"/>
    <w:basedOn w:val="Normal"/>
    <w:link w:val="FooterChar"/>
    <w:uiPriority w:val="99"/>
    <w:unhideWhenUsed w:val="1"/>
    <w:rsid w:val="00C7216D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C7216D"/>
    <w:rPr>
      <w:rFonts w:ascii="Cambria" w:cs="Cambria" w:eastAsia="Times New Roman" w:hAnsi="Cambria"/>
      <w:sz w:val="24"/>
      <w:szCs w:val="24"/>
      <w:lang w:eastAsia="zh-TW" w:val="en-GB"/>
    </w:rPr>
  </w:style>
  <w:style w:type="paragraph" w:styleId="FootnoteText">
    <w:name w:val="footnote text"/>
    <w:basedOn w:val="Normal"/>
    <w:link w:val="FootnoteTextChar"/>
    <w:uiPriority w:val="99"/>
    <w:semiHidden w:val="1"/>
    <w:unhideWhenUsed w:val="1"/>
    <w:rsid w:val="0095004D"/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 w:val="1"/>
    <w:rsid w:val="0095004D"/>
    <w:rPr>
      <w:rFonts w:ascii="Cambria" w:cs="Cambria" w:eastAsia="Times New Roman" w:hAnsi="Cambria"/>
      <w:sz w:val="20"/>
      <w:szCs w:val="20"/>
      <w:lang w:eastAsia="zh-TW" w:val="en-GB"/>
    </w:rPr>
  </w:style>
  <w:style w:type="character" w:styleId="FootnoteReference">
    <w:name w:val="footnote reference"/>
    <w:basedOn w:val="DefaultParagraphFont"/>
    <w:uiPriority w:val="99"/>
    <w:semiHidden w:val="1"/>
    <w:unhideWhenUsed w:val="1"/>
    <w:rsid w:val="0095004D"/>
    <w:rPr>
      <w:vertAlign w:val="superscript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customStyle="1" w:styleId="TemplateGuidance">
    <w:name w:val="Template Guidance"/>
    <w:pPr>
      <w:pageBreakBefore w:val="0"/>
      <w:widowControl/>
      <w:spacing w:line="480" w:lineRule="auto" w:before="0" w:after="0"/>
      <w:ind w:firstLine="0" w:left="0" w:right="0"/>
    </w:pPr>
    <w:rPr>
      <w:rFonts w:ascii="Times New Roman" w:hAnsi="Times New Roman"/>
      <w:b w:val="0"/>
      <w:i w:val="0"/>
      <w:color w:val="000000"/>
      <w:sz w:val="24"/>
      <w:lang w:val="en-GB"/>
    </w:rPr>
  </w:style>
  <w:style w:type="paragraph" w:customStyle="1" w:styleId="FootnoteText">
    <w:name w:val="Footnote Text"/>
    <w:pPr>
      <w:pageBreakBefore w:val="0"/>
      <w:widowControl/>
      <w:spacing w:line="480" w:lineRule="auto" w:before="0" w:after="0"/>
      <w:ind w:firstLine="0" w:left="0" w:right="0"/>
    </w:pPr>
    <w:rPr>
      <w:rFonts w:ascii="Times New Roman" w:hAnsi="Times New Roman"/>
      <w:b w:val="0"/>
      <w:i w:val="0"/>
      <w:color w:val="000000"/>
      <w:sz w:val="24"/>
      <w:lang w:val="en-GB"/>
    </w:rPr>
  </w:style>
  <w:style w:type="paragraph" w:customStyle="1" w:styleId="Bibliography">
    <w:name w:val="Bibliography"/>
    <w:pPr>
      <w:pageBreakBefore w:val="0"/>
      <w:widowControl/>
      <w:spacing w:line="480" w:lineRule="auto" w:before="0" w:after="0"/>
      <w:ind w:left="720" w:right="0" w:hanging="720"/>
    </w:pPr>
    <w:rPr>
      <w:rFonts w:ascii="Times New Roman" w:hAnsi="Times New Roman"/>
      <w:b w:val="0"/>
      <w:i w:val="0"/>
      <w:color w:val="000000"/>
      <w:sz w:val="24"/>
      <w:lang w:val="en-GB"/>
    </w:rPr>
  </w:style>
  <w:style w:type="paragraph" w:customStyle="1" w:styleId="BlockText">
    <w:name w:val="Block Text"/>
    <w:pPr>
      <w:pageBreakBefore w:val="0"/>
      <w:widowControl/>
      <w:spacing w:line="240" w:lineRule="auto" w:before="120" w:after="120"/>
      <w:ind w:firstLine="0" w:left="720" w:right="720"/>
    </w:pPr>
    <w:rPr>
      <w:rFonts w:ascii="Times New Roman" w:hAnsi="Times New Roman"/>
      <w:b w:val="0"/>
      <w:i w:val="0"/>
      <w:color w:val="000000"/>
      <w:sz w:val="24"/>
      <w:lang w:val="en-GB"/>
    </w:rPr>
  </w:style>
  <w:style w:type="character" w:customStyle="1" w:styleId="FootnoteReference">
    <w:name w:val="Footnote Reference"/>
    <w:rPr>
      <w:rFonts w:ascii="Times New Roman" w:hAnsi="Times New Roman"/>
      <w:vertAlign w:val="superscript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hyperlink" Target="http://www.jstor.org/stable/1978286" TargetMode="External"/><Relationship Id="rId11" Type="http://schemas.openxmlformats.org/officeDocument/2006/relationships/footer" Target="footer2.xml"/><Relationship Id="rId12" Type="http://schemas.openxmlformats.org/officeDocument/2006/relationships/footer" Target="footer3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D1UFPNZAgpKlaTAxy6u7q6iwaQg==">AMUW2mVRZKQWhGQGTRc1hez5cleu0/9RFCgYYTrCthqEpBGZQ1lDGi4GB/LES0GBZhwVJx/tYrxw5A3T8XFyae1thNMquR5w1KM9mt3YXRW8h6n1hUO5yc8=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2021-07-23T09:39:00Z</dcterms:created>
  <dc:creator/>
  <cp:lastModifiedBy/>
  <dc:title>Technophany anonymous article template</dc:title>
  <dc:subject>British English and Chicago 18 notes and bibliography</dc:subject>
  <dc:description/>
  <cp:keywords/>
  <cp:revision>1</cp:revision>
</cp:coreProperties>
</file>