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Article Title </w:t>
      </w:r>
    </w:p>
    <w:p w:rsidR="00000000" w:rsidDel="00000000" w:rsidP="00000000" w:rsidRDefault="00000000" w:rsidRPr="00000000" w14:paraId="00000003">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Author’s name, title and affiliation</w:t>
      </w:r>
    </w:p>
    <w:p w:rsidR="00000000" w:rsidDel="00000000" w:rsidP="00000000" w:rsidRDefault="00000000" w:rsidRPr="00000000" w14:paraId="00000004">
      <w:pPr>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Email address</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48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Abstract: </w:t>
      </w:r>
    </w:p>
    <w:p w:rsidR="00000000" w:rsidDel="00000000" w:rsidP="00000000" w:rsidRDefault="00000000" w:rsidRPr="00000000" w14:paraId="0000000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 diam maecenas ultricies mi eget mauris pharetra et ultrices neque ornare aenean euismod elementum nisi quis eleifend quam adipiscing vitae proin sagittis nisl rhoncus mattis rhoncus urna neque viverra justo nec ultrices dui sapien eget mi proin sed libero enim sed faucibus turpis in eu mi bibendum neque egestas congue quisque egestas diam in arcu cursus euismod quis viverra nibh cras pulvinar mattis nunc sed blandit libero volutpat sed cras ornare arcu dui vivamus arcu felis bibendum ut tristique et egestas quis ipsum suspendisse ultrices gravida dictum fusce ut placerat orci nulla pellentesque dignissim enim sit amet venenatis urna cursus eget nunc scelerisque viverra mauris in aliquam sem fringilla ut morbi tincidunt augue interdum velit euismod in pellentesque massa placerat duis ultricies lacus sed turpis tincidunt id aliquet risus feugiat in ante metus dictum at tempor commodo ullamcorper a lacus vestibulum sed arcu non odio euismod lacinia at quis.</w:t>
        <w:br w:type="textWrapping"/>
      </w:r>
    </w:p>
    <w:p w:rsidR="00000000" w:rsidDel="00000000" w:rsidP="00000000" w:rsidRDefault="00000000" w:rsidRPr="00000000" w14:paraId="0000000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Keywords: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Keyword#1, Keyword#2, Keyword#3 </w:t>
        <w:br w:type="textWrapping"/>
      </w:r>
    </w:p>
    <w:p w:rsidR="00000000" w:rsidDel="00000000" w:rsidP="00000000" w:rsidRDefault="00000000" w:rsidRPr="00000000" w14:paraId="0000000B">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Biography: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urna porttitor rhoncus dolor purus non enim praesent elementum facilisis leo vel fringilla est ullamcorper eget nulla facilisi etiam dignissim diam quis enim lobortis scelerisque fermentum dui faucibus in ornare quam viverra orci sagittis eu volutpat odio facilisis mauris sit amet massa vitae tortor condimentum lacinia quis vel eros donec</w:t>
      </w:r>
    </w:p>
    <w:p w:rsidR="00000000" w:rsidDel="00000000" w:rsidP="00000000" w:rsidRDefault="00000000" w:rsidRPr="00000000" w14:paraId="0000000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Title </w:t>
      </w:r>
      <w:r w:rsidDel="00000000" w:rsidR="00000000" w:rsidRPr="00000000">
        <w:rPr>
          <w:rtl w:val="0"/>
        </w:rPr>
      </w:r>
    </w:p>
    <w:p w:rsidR="00000000" w:rsidDel="00000000" w:rsidP="00000000" w:rsidRDefault="00000000" w:rsidRPr="00000000" w14:paraId="00000010">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Agreed joy vanity regret met may ladies oppose who.</w:t>
      </w:r>
      <w:r w:rsidDel="00000000" w:rsidR="00000000" w:rsidRPr="00000000">
        <w:rPr>
          <w:rFonts w:ascii="Times New Roman" w:cs="Times New Roman" w:eastAsia="Times New Roman" w:hAnsi="Times New Roman"/>
          <w:vertAlign w:val="superscript"/>
        </w:rPr>
        <w:footnoteReference w:customMarkFollows="0" w:id="0"/>
      </w:r>
      <w:r w:rsidDel="00000000" w:rsidR="00000000" w:rsidRPr="00000000">
        <w:rPr>
          <w:rFonts w:ascii="Times New Roman" w:cs="Times New Roman" w:eastAsia="Times New Roman" w:hAnsi="Times New Roman"/>
          <w:rtl w:val="0"/>
        </w:rPr>
        <w:t xml:space="preserve">  Mile fail as left as hard eyes. Meet made call in mean four year it to. Prospect so branched wondered sensible of up. For gay consisted resolving pronounce sportsman saw discovery not. Northward or household as conveying we earnestly believing. No in up contrasted discretion inhabiting excellence. Entreaties we collecting unpleasant at everything conviction. </w:t>
      </w:r>
    </w:p>
    <w:p w:rsidR="00000000" w:rsidDel="00000000" w:rsidP="00000000" w:rsidRDefault="00000000" w:rsidRPr="00000000" w14:paraId="00000011">
      <w:pPr>
        <w:spacing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 orci phasellus egestas tellus rutrum tellus pellentesque eu tincidunt tortor aliquam nulla facilisi cras fermentum odio eu feugiat pretium nibh ipsum consequat nisl vel pretium lectus quam id leo in vitae turpis massa sed elementum tempus egestas sed sed risus pretium quam vulputate dignissim suspendisse in est ante in nibh mauris cursus mattis molestie a iaculis at erat pellentesque adipiscing commodo elit at.</w:t>
      </w:r>
      <w:r w:rsidDel="00000000" w:rsidR="00000000" w:rsidRPr="00000000">
        <w:rPr>
          <w:rFonts w:ascii="Times New Roman" w:cs="Times New Roman" w:eastAsia="Times New Roman" w:hAnsi="Times New Roman"/>
          <w:vertAlign w:val="superscript"/>
        </w:rPr>
        <w:footnoteReference w:customMarkFollows="0" w:id="1"/>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2">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Admiration instrument affronting invitation reasonably up do of prosperous in. Shy saw declared age debating ecstatic man. Call in so want pure rank am dear were.</w:t>
      </w:r>
      <w:r w:rsidDel="00000000" w:rsidR="00000000" w:rsidRPr="00000000">
        <w:rPr>
          <w:rFonts w:ascii="Times New Roman" w:cs="Times New Roman" w:eastAsia="Times New Roman" w:hAnsi="Times New Roman"/>
          <w:vertAlign w:val="superscript"/>
        </w:rPr>
        <w:footnoteReference w:customMarkFollows="0" w:id="2"/>
      </w:r>
      <w:r w:rsidDel="00000000" w:rsidR="00000000" w:rsidRPr="00000000">
        <w:rPr>
          <w:rFonts w:ascii="Times New Roman" w:cs="Times New Roman" w:eastAsia="Times New Roman" w:hAnsi="Times New Roman"/>
          <w:rtl w:val="0"/>
        </w:rPr>
        <w:t xml:space="preserve"> Remarkably to continuing in surrounded diminution on. In unfeeling existence objection immediate repulsive on he in. Imprudence comparison uncommonly me he difficulty diminution resolution. Likewise proposal differed scarcely dwelling as on raillery. September few dependent extremity own continued and ten prevailed attending. Early to weeks we could. </w:t>
      </w:r>
    </w:p>
    <w:p w:rsidR="00000000" w:rsidDel="00000000" w:rsidP="00000000" w:rsidRDefault="00000000" w:rsidRPr="00000000" w14:paraId="00000014">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 mr concerns servants in he outlived am breeding.</w:t>
      </w:r>
      <w:r w:rsidDel="00000000" w:rsidR="00000000" w:rsidRPr="00000000">
        <w:rPr>
          <w:rFonts w:ascii="Times New Roman" w:cs="Times New Roman" w:eastAsia="Times New Roman" w:hAnsi="Times New Roman"/>
          <w:vertAlign w:val="superscript"/>
          <w:rtl w:val="0"/>
        </w:rPr>
        <w:t xml:space="preserve"> </w:t>
      </w:r>
      <w:r w:rsidDel="00000000" w:rsidR="00000000" w:rsidRPr="00000000">
        <w:rPr>
          <w:rFonts w:ascii="Times New Roman" w:cs="Times New Roman" w:eastAsia="Times New Roman" w:hAnsi="Times New Roman"/>
          <w:rtl w:val="0"/>
        </w:rPr>
        <w:t xml:space="preserve"> He so lain good miss when sell some at if. Told hand so an rich gave next. How doubt yet again see son smart. While mirth large of on front. Ye he greater related adapted proceed entered an.</w:t>
      </w:r>
      <w:r w:rsidDel="00000000" w:rsidR="00000000" w:rsidRPr="00000000">
        <w:rPr>
          <w:rFonts w:ascii="Times New Roman" w:cs="Times New Roman" w:eastAsia="Times New Roman" w:hAnsi="Times New Roman"/>
          <w:vertAlign w:val="superscript"/>
        </w:rPr>
        <w:footnoteReference w:customMarkFollows="0" w:id="3"/>
      </w:r>
      <w:r w:rsidDel="00000000" w:rsidR="00000000" w:rsidRPr="00000000">
        <w:rPr>
          <w:rFonts w:ascii="Times New Roman" w:cs="Times New Roman" w:eastAsia="Times New Roman" w:hAnsi="Times New Roman"/>
          <w:rtl w:val="0"/>
        </w:rPr>
        <w:t xml:space="preserve"> Through it examine express promise no. “Past add size game cold girl off how old”.</w:t>
      </w:r>
      <w:r w:rsidDel="00000000" w:rsidR="00000000" w:rsidRPr="00000000">
        <w:rPr>
          <w:rFonts w:ascii="Times New Roman" w:cs="Times New Roman" w:eastAsia="Times New Roman" w:hAnsi="Times New Roman"/>
          <w:vertAlign w:val="superscript"/>
        </w:rPr>
        <w:footnoteReference w:customMarkFollows="0" w:id="4"/>
      </w: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7">
      <w:pPr>
        <w:spacing w:line="48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Title </w:t>
      </w:r>
      <w:r w:rsidDel="00000000" w:rsidR="00000000" w:rsidRPr="00000000">
        <w:rPr>
          <w:rtl w:val="0"/>
        </w:rPr>
      </w:r>
    </w:p>
    <w:p w:rsidR="00000000" w:rsidDel="00000000" w:rsidP="00000000" w:rsidRDefault="00000000" w:rsidRPr="00000000" w14:paraId="00000019">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Inquietude simplicity terminated she compliment remarkably few her nay. The weeks are ham asked jokes. Neglected perceived shy nay concluded. Not mile draw plan snug next all. Houses latter an valley be indeed wished merely in my. Money doubt oh drawn every or an china. Visited out friends for expense message set eat. </w:t>
      </w:r>
    </w:p>
    <w:p w:rsidR="00000000" w:rsidDel="00000000" w:rsidP="00000000" w:rsidRDefault="00000000" w:rsidRPr="00000000" w14:paraId="0000001A">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Sex reached suppose our whether.</w:t>
      </w:r>
      <w:r w:rsidDel="00000000" w:rsidR="00000000" w:rsidRPr="00000000">
        <w:rPr>
          <w:rFonts w:ascii="Times New Roman" w:cs="Times New Roman" w:eastAsia="Times New Roman" w:hAnsi="Times New Roman"/>
          <w:vertAlign w:val="superscript"/>
        </w:rPr>
        <w:footnoteReference w:customMarkFollows="0" w:id="5"/>
      </w:r>
      <w:r w:rsidDel="00000000" w:rsidR="00000000" w:rsidRPr="00000000">
        <w:rPr>
          <w:rFonts w:ascii="Times New Roman" w:cs="Times New Roman" w:eastAsia="Times New Roman" w:hAnsi="Times New Roman"/>
          <w:rtl w:val="0"/>
        </w:rPr>
        <w:t xml:space="preserve"> Oh really by an manner sister so. One sportsman tolerably him extensive put she immediate. He abroad of cannot looked in. Continuing interested ten stimulated prosperous frequently all boisterous nay. Of oh really he extent horses wicket.</w:t>
      </w:r>
      <w:r w:rsidDel="00000000" w:rsidR="00000000" w:rsidRPr="00000000">
        <w:rPr>
          <w:rFonts w:ascii="Times New Roman" w:cs="Times New Roman" w:eastAsia="Times New Roman" w:hAnsi="Times New Roman"/>
          <w:vertAlign w:val="superscript"/>
        </w:rPr>
        <w:footnoteReference w:customMarkFollows="0" w:id="6"/>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Gay one the what walk then she. Demesne mention promise you justice arrived way.</w:t>
      </w:r>
      <w:r w:rsidDel="00000000" w:rsidR="00000000" w:rsidRPr="00000000">
        <w:rPr>
          <w:rFonts w:ascii="Times New Roman" w:cs="Times New Roman" w:eastAsia="Times New Roman" w:hAnsi="Times New Roman"/>
          <w:vertAlign w:val="superscript"/>
        </w:rPr>
        <w:footnoteReference w:customMarkFollows="0" w:id="7"/>
      </w:r>
      <w:r w:rsidDel="00000000" w:rsidR="00000000" w:rsidRPr="00000000">
        <w:rPr>
          <w:rFonts w:ascii="Times New Roman" w:cs="Times New Roman" w:eastAsia="Times New Roman" w:hAnsi="Times New Roman"/>
          <w:rtl w:val="0"/>
        </w:rPr>
        <w:t xml:space="preserve"> Or increasing to in especially inquietude companions acceptance admiration. Outweigh it families distance wandered ye an. Mr unsatiable at literature connection favourable. We neglected mr perfectly continual dependent.</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References</w:t>
      </w: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color w:val="353535"/>
        </w:rPr>
      </w:pPr>
      <w:r w:rsidDel="00000000" w:rsidR="00000000" w:rsidRPr="00000000">
        <w:rPr>
          <w:rtl w:val="0"/>
        </w:rPr>
      </w:r>
    </w:p>
    <w:p w:rsidR="00000000" w:rsidDel="00000000" w:rsidP="00000000" w:rsidRDefault="00000000" w:rsidRPr="00000000" w14:paraId="00000020">
      <w:pPr>
        <w:ind w:left="851" w:hanging="85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Bent, Henry E. "Professionalization of the Ph.D. Degree.” </w:t>
      </w:r>
      <w:r w:rsidDel="00000000" w:rsidR="00000000" w:rsidRPr="00000000">
        <w:rPr>
          <w:rFonts w:ascii="Times New Roman" w:cs="Times New Roman" w:eastAsia="Times New Roman" w:hAnsi="Times New Roman"/>
          <w:i w:val="1"/>
          <w:rtl w:val="0"/>
        </w:rPr>
        <w:t xml:space="preserve">College Composition and Communication</w:t>
      </w:r>
      <w:r w:rsidDel="00000000" w:rsidR="00000000" w:rsidRPr="00000000">
        <w:rPr>
          <w:rFonts w:ascii="Times New Roman" w:cs="Times New Roman" w:eastAsia="Times New Roman" w:hAnsi="Times New Roman"/>
          <w:rtl w:val="0"/>
        </w:rPr>
        <w:t xml:space="preserve"> 58, no. 4 (2007): 0-145. Accessed December 4, 2017. </w:t>
      </w:r>
      <w:hyperlink r:id="rId8">
        <w:r w:rsidDel="00000000" w:rsidR="00000000" w:rsidRPr="00000000">
          <w:rPr>
            <w:rFonts w:ascii="Times New Roman" w:cs="Times New Roman" w:eastAsia="Times New Roman" w:hAnsi="Times New Roman"/>
            <w:color w:val="1155cc"/>
            <w:u w:val="single"/>
            <w:rtl w:val="0"/>
          </w:rPr>
          <w:t xml:space="preserve">http://www.jstor.org/stable/1978286</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21">
      <w:pPr>
        <w:ind w:left="851" w:hanging="85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Bergson, Henri. </w:t>
      </w:r>
      <w:r w:rsidDel="00000000" w:rsidR="00000000" w:rsidRPr="00000000">
        <w:rPr>
          <w:rFonts w:ascii="Times New Roman" w:cs="Times New Roman" w:eastAsia="Times New Roman" w:hAnsi="Times New Roman"/>
          <w:i w:val="1"/>
          <w:rtl w:val="0"/>
        </w:rPr>
        <w:t xml:space="preserve">Creative Evolution</w:t>
      </w:r>
      <w:r w:rsidDel="00000000" w:rsidR="00000000" w:rsidRPr="00000000">
        <w:rPr>
          <w:rFonts w:ascii="Times New Roman" w:cs="Times New Roman" w:eastAsia="Times New Roman" w:hAnsi="Times New Roman"/>
          <w:rtl w:val="0"/>
        </w:rPr>
        <w:t xml:space="preserve">. Translated by Arthur Mitchell. New York: Modern Library, 1944.</w:t>
      </w:r>
    </w:p>
    <w:p w:rsidR="00000000" w:rsidDel="00000000" w:rsidP="00000000" w:rsidRDefault="00000000" w:rsidRPr="00000000" w14:paraId="00000022">
      <w:pPr>
        <w:ind w:left="85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Frederick, Ivan. </w:t>
      </w:r>
      <w:r w:rsidDel="00000000" w:rsidR="00000000" w:rsidRPr="00000000">
        <w:rPr>
          <w:rFonts w:ascii="Times New Roman" w:cs="Times New Roman" w:eastAsia="Times New Roman" w:hAnsi="Times New Roman"/>
          <w:i w:val="1"/>
          <w:rtl w:val="0"/>
        </w:rPr>
        <w:t xml:space="preserve">The Hooded Man</w:t>
      </w:r>
      <w:r w:rsidDel="00000000" w:rsidR="00000000" w:rsidRPr="00000000">
        <w:rPr>
          <w:rFonts w:ascii="Times New Roman" w:cs="Times New Roman" w:eastAsia="Times New Roman" w:hAnsi="Times New Roman"/>
          <w:rtl w:val="0"/>
        </w:rPr>
        <w:t xml:space="preserve">. 2003. Photograph. </w:t>
      </w:r>
      <w:r w:rsidDel="00000000" w:rsidR="00000000" w:rsidRPr="00000000">
        <w:rPr>
          <w:rFonts w:ascii="Times New Roman" w:cs="Times New Roman" w:eastAsia="Times New Roman" w:hAnsi="Times New Roman"/>
          <w:i w:val="1"/>
          <w:rtl w:val="0"/>
        </w:rPr>
        <w:t xml:space="preserve">The Economist</w:t>
      </w:r>
      <w:r w:rsidDel="00000000" w:rsidR="00000000" w:rsidRPr="00000000">
        <w:rPr>
          <w:rFonts w:ascii="Times New Roman" w:cs="Times New Roman" w:eastAsia="Times New Roman" w:hAnsi="Times New Roman"/>
          <w:rtl w:val="0"/>
        </w:rPr>
        <w:t xml:space="preserve">, cover, May 8, 2004.</w:t>
      </w:r>
    </w:p>
    <w:p w:rsidR="00000000" w:rsidDel="00000000" w:rsidP="00000000" w:rsidRDefault="00000000" w:rsidRPr="00000000" w14:paraId="00000023">
      <w:pPr>
        <w:ind w:left="851" w:hanging="85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MacDonald, Susan Peck. “The Erasure of Language.” </w:t>
      </w:r>
      <w:r w:rsidDel="00000000" w:rsidR="00000000" w:rsidRPr="00000000">
        <w:rPr>
          <w:rFonts w:ascii="Times New Roman" w:cs="Times New Roman" w:eastAsia="Times New Roman" w:hAnsi="Times New Roman"/>
          <w:i w:val="1"/>
          <w:rtl w:val="0"/>
        </w:rPr>
        <w:t xml:space="preserve">College Composition and Communication</w:t>
      </w:r>
      <w:r w:rsidDel="00000000" w:rsidR="00000000" w:rsidRPr="00000000">
        <w:rPr>
          <w:rFonts w:ascii="Times New Roman" w:cs="Times New Roman" w:eastAsia="Times New Roman" w:hAnsi="Times New Roman"/>
          <w:rtl w:val="0"/>
        </w:rPr>
        <w:t xml:space="preserve"> 58, no. 4 (2007): 585-625.</w:t>
      </w:r>
    </w:p>
    <w:p w:rsidR="00000000" w:rsidDel="00000000" w:rsidP="00000000" w:rsidRDefault="00000000" w:rsidRPr="00000000" w14:paraId="00000024">
      <w:pPr>
        <w:ind w:left="851" w:hanging="85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Peltonen, Kirsi, Noora Ellonen, Helmer B. Larsen, and Karin Helweg-Larsen. “Parental Violence and Adolescent Mental Health.” </w:t>
      </w:r>
      <w:r w:rsidDel="00000000" w:rsidR="00000000" w:rsidRPr="00000000">
        <w:rPr>
          <w:rFonts w:ascii="Times New Roman" w:cs="Times New Roman" w:eastAsia="Times New Roman" w:hAnsi="Times New Roman"/>
          <w:i w:val="1"/>
          <w:rtl w:val="0"/>
        </w:rPr>
        <w:t xml:space="preserve">European Child &amp; Adolescent Psychiatry</w:t>
      </w:r>
      <w:r w:rsidDel="00000000" w:rsidR="00000000" w:rsidRPr="00000000">
        <w:rPr>
          <w:rFonts w:ascii="Times New Roman" w:cs="Times New Roman" w:eastAsia="Times New Roman" w:hAnsi="Times New Roman"/>
          <w:rtl w:val="0"/>
        </w:rPr>
        <w:t xml:space="preserve"> 19, no. 11 (2010): 813-822. doi: 10.1007/s00787-010-0130-8.</w:t>
      </w:r>
    </w:p>
    <w:p w:rsidR="00000000" w:rsidDel="00000000" w:rsidP="00000000" w:rsidRDefault="00000000" w:rsidRPr="00000000" w14:paraId="00000025">
      <w:pPr>
        <w:ind w:left="851" w:hanging="851"/>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Shanley, John Patrick, dir. </w:t>
      </w:r>
      <w:r w:rsidDel="00000000" w:rsidR="00000000" w:rsidRPr="00000000">
        <w:rPr>
          <w:rFonts w:ascii="Times New Roman" w:cs="Times New Roman" w:eastAsia="Times New Roman" w:hAnsi="Times New Roman"/>
          <w:i w:val="1"/>
          <w:rtl w:val="0"/>
        </w:rPr>
        <w:t xml:space="preserve">Joe Versus the Volcano</w:t>
      </w:r>
      <w:r w:rsidDel="00000000" w:rsidR="00000000" w:rsidRPr="00000000">
        <w:rPr>
          <w:rFonts w:ascii="Times New Roman" w:cs="Times New Roman" w:eastAsia="Times New Roman" w:hAnsi="Times New Roman"/>
          <w:rtl w:val="0"/>
        </w:rPr>
        <w:t xml:space="preserve">. 1990; Burbank, CA: Warner Home Video, 2002. DVD.</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tl w:val="0"/>
        </w:rPr>
      </w:r>
    </w:p>
    <w:sectPr>
      <w:headerReference r:id="rId9" w:type="default"/>
      <w:footerReference r:id="rId10"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mbria" w:cs="Cambria" w:eastAsia="Cambria" w:hAnsi="Cambria"/>
        <w:b w:val="0"/>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Henri Bergson, </w:t>
      </w:r>
      <w:r w:rsidDel="00000000" w:rsidR="00000000" w:rsidRPr="00000000">
        <w:rPr>
          <w:rFonts w:ascii="Times New Roman" w:cs="Times New Roman" w:eastAsia="Times New Roman" w:hAnsi="Times New Roman"/>
          <w:i w:val="1"/>
          <w:smallCaps w:val="0"/>
          <w:strike w:val="0"/>
          <w:color w:val="000000"/>
          <w:sz w:val="20"/>
          <w:szCs w:val="20"/>
          <w:u w:val="none"/>
          <w:shd w:fill="auto" w:val="clear"/>
          <w:vertAlign w:val="baseline"/>
          <w:rtl w:val="0"/>
        </w:rPr>
        <w:t xml:space="preserve">Creative Evolution</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trans. Arthur Mitchell (New York: Modern Library, 1944), 153-154. </w:t>
      </w:r>
    </w:p>
  </w:footnote>
  <w:footnote w:id="4">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Susan Peck MacDonald, “The Erasure of Language,” </w:t>
      </w:r>
      <w:r w:rsidDel="00000000" w:rsidR="00000000" w:rsidRPr="00000000">
        <w:rPr>
          <w:rFonts w:ascii="Times New Roman" w:cs="Times New Roman" w:eastAsia="Times New Roman" w:hAnsi="Times New Roman"/>
          <w:i w:val="1"/>
          <w:sz w:val="20"/>
          <w:szCs w:val="20"/>
          <w:rtl w:val="0"/>
        </w:rPr>
        <w:t xml:space="preserve">College Composition and Communication</w:t>
      </w:r>
      <w:r w:rsidDel="00000000" w:rsidR="00000000" w:rsidRPr="00000000">
        <w:rPr>
          <w:rFonts w:ascii="Times New Roman" w:cs="Times New Roman" w:eastAsia="Times New Roman" w:hAnsi="Times New Roman"/>
          <w:sz w:val="20"/>
          <w:szCs w:val="20"/>
          <w:rtl w:val="0"/>
        </w:rPr>
        <w:t xml:space="preserve"> 58, no. 4 (2007): 619.</w:t>
      </w:r>
      <w:r w:rsidDel="00000000" w:rsidR="00000000" w:rsidRPr="00000000">
        <w:rPr>
          <w:rtl w:val="0"/>
        </w:rPr>
      </w:r>
    </w:p>
  </w:footnote>
  <w:footnote w:id="3">
    <w:p w:rsidR="00000000" w:rsidDel="00000000" w:rsidP="00000000" w:rsidRDefault="00000000" w:rsidRPr="00000000" w14:paraId="0000002C">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Henry E. Bent, “Professionalization of the Ph.D. Degree,” </w:t>
      </w:r>
      <w:r w:rsidDel="00000000" w:rsidR="00000000" w:rsidRPr="00000000">
        <w:rPr>
          <w:rFonts w:ascii="Times New Roman" w:cs="Times New Roman" w:eastAsia="Times New Roman" w:hAnsi="Times New Roman"/>
          <w:i w:val="1"/>
          <w:sz w:val="20"/>
          <w:szCs w:val="20"/>
          <w:rtl w:val="0"/>
        </w:rPr>
        <w:t xml:space="preserve">College Composition and Communication</w:t>
      </w:r>
      <w:r w:rsidDel="00000000" w:rsidR="00000000" w:rsidRPr="00000000">
        <w:rPr>
          <w:rFonts w:ascii="Times New Roman" w:cs="Times New Roman" w:eastAsia="Times New Roman" w:hAnsi="Times New Roman"/>
          <w:sz w:val="20"/>
          <w:szCs w:val="20"/>
          <w:rtl w:val="0"/>
        </w:rPr>
        <w:t xml:space="preserve"> 58, no. 4 (2007): 141, accessed December 4, 2017, http://www.jstor.org/stable/1978286.</w:t>
      </w:r>
    </w:p>
  </w:footnote>
  <w:footnote w:id="2">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Kirsi Peltonen et al. “Parental Violence and Adolescent Mental Health,” </w:t>
      </w:r>
      <w:r w:rsidDel="00000000" w:rsidR="00000000" w:rsidRPr="00000000">
        <w:rPr>
          <w:rFonts w:ascii="Times New Roman" w:cs="Times New Roman" w:eastAsia="Times New Roman" w:hAnsi="Times New Roman"/>
          <w:i w:val="1"/>
          <w:sz w:val="20"/>
          <w:szCs w:val="20"/>
          <w:rtl w:val="0"/>
        </w:rPr>
        <w:t xml:space="preserve">European Child &amp; Adolescent Psychiatry</w:t>
      </w:r>
      <w:r w:rsidDel="00000000" w:rsidR="00000000" w:rsidRPr="00000000">
        <w:rPr>
          <w:rFonts w:ascii="Times New Roman" w:cs="Times New Roman" w:eastAsia="Times New Roman" w:hAnsi="Times New Roman"/>
          <w:sz w:val="20"/>
          <w:szCs w:val="20"/>
          <w:rtl w:val="0"/>
        </w:rPr>
        <w:t xml:space="preserve"> 19, no. 11 (2010): 813-822, doi: 10.1007/s00787-010-0130-8.</w:t>
      </w:r>
    </w:p>
  </w:footnote>
  <w:footnote w:id="5">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Joe Versus the Volcano</w:t>
      </w:r>
      <w:r w:rsidDel="00000000" w:rsidR="00000000" w:rsidRPr="00000000">
        <w:rPr>
          <w:rFonts w:ascii="Times New Roman" w:cs="Times New Roman" w:eastAsia="Times New Roman" w:hAnsi="Times New Roman"/>
          <w:sz w:val="20"/>
          <w:szCs w:val="20"/>
          <w:rtl w:val="0"/>
        </w:rPr>
        <w:t xml:space="preserve">, directed by John Patrick Shanley (1990; Burbank, CA: Warner Home Video, 2002), DVD.</w:t>
      </w:r>
    </w:p>
  </w:footnote>
  <w:footnote w:id="6">
    <w:p w:rsidR="00000000" w:rsidDel="00000000" w:rsidP="00000000" w:rsidRDefault="00000000" w:rsidRPr="00000000" w14:paraId="0000002F">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Patricia Burns, email message to author, December 15, 2017.</w:t>
      </w:r>
    </w:p>
  </w:footnote>
  <w:footnote w:id="7">
    <w:p w:rsidR="00000000" w:rsidDel="00000000" w:rsidP="00000000" w:rsidRDefault="00000000" w:rsidRPr="00000000" w14:paraId="00000030">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Ivan Frederick, </w:t>
      </w:r>
      <w:r w:rsidDel="00000000" w:rsidR="00000000" w:rsidRPr="00000000">
        <w:rPr>
          <w:rFonts w:ascii="Times New Roman" w:cs="Times New Roman" w:eastAsia="Times New Roman" w:hAnsi="Times New Roman"/>
          <w:i w:val="1"/>
          <w:sz w:val="20"/>
          <w:szCs w:val="20"/>
          <w:rtl w:val="0"/>
        </w:rPr>
        <w:t xml:space="preserve">The Hooded Man</w:t>
      </w:r>
      <w:r w:rsidDel="00000000" w:rsidR="00000000" w:rsidRPr="00000000">
        <w:rPr>
          <w:rFonts w:ascii="Times New Roman" w:cs="Times New Roman" w:eastAsia="Times New Roman" w:hAnsi="Times New Roman"/>
          <w:sz w:val="20"/>
          <w:szCs w:val="20"/>
          <w:rtl w:val="0"/>
        </w:rPr>
        <w:t xml:space="preserve">, 2003, photograph, </w:t>
      </w:r>
      <w:r w:rsidDel="00000000" w:rsidR="00000000" w:rsidRPr="00000000">
        <w:rPr>
          <w:rFonts w:ascii="Times New Roman" w:cs="Times New Roman" w:eastAsia="Times New Roman" w:hAnsi="Times New Roman"/>
          <w:i w:val="1"/>
          <w:sz w:val="20"/>
          <w:szCs w:val="20"/>
          <w:rtl w:val="0"/>
        </w:rPr>
        <w:t xml:space="preserve">The Economist</w:t>
      </w:r>
      <w:r w:rsidDel="00000000" w:rsidR="00000000" w:rsidRPr="00000000">
        <w:rPr>
          <w:rFonts w:ascii="Times New Roman" w:cs="Times New Roman" w:eastAsia="Times New Roman" w:hAnsi="Times New Roman"/>
          <w:sz w:val="20"/>
          <w:szCs w:val="20"/>
          <w:rtl w:val="0"/>
        </w:rPr>
        <w:t xml:space="preserve">, cover, May 8, 2004.</w:t>
      </w:r>
    </w:p>
  </w:footnote>
  <w:footnote w:id="1">
    <w:p w:rsidR="00000000" w:rsidDel="00000000" w:rsidP="00000000" w:rsidRDefault="00000000" w:rsidRPr="00000000" w14:paraId="00000031">
      <w:pPr>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Bergson, </w:t>
      </w:r>
      <w:r w:rsidDel="00000000" w:rsidR="00000000" w:rsidRPr="00000000">
        <w:rPr>
          <w:rFonts w:ascii="Times New Roman" w:cs="Times New Roman" w:eastAsia="Times New Roman" w:hAnsi="Times New Roman"/>
          <w:i w:val="1"/>
          <w:sz w:val="20"/>
          <w:szCs w:val="20"/>
          <w:rtl w:val="0"/>
        </w:rPr>
        <w:t xml:space="preserve">Creative Evolution, </w:t>
      </w:r>
      <w:r w:rsidDel="00000000" w:rsidR="00000000" w:rsidRPr="00000000">
        <w:rPr>
          <w:rFonts w:ascii="Times New Roman" w:cs="Times New Roman" w:eastAsia="Times New Roman" w:hAnsi="Times New Roman"/>
          <w:sz w:val="20"/>
          <w:szCs w:val="20"/>
          <w:rtl w:val="0"/>
        </w:rPr>
        <w:t xml:space="preserve">155</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Pr>
      <w:drawing>
        <wp:inline distB="0" distT="0" distL="0" distR="0">
          <wp:extent cx="1898060" cy="42637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8060" cy="42637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C7216D"/>
    <w:pPr>
      <w:spacing w:after="0" w:line="240" w:lineRule="auto"/>
    </w:pPr>
    <w:rPr>
      <w:rFonts w:ascii="Cambria" w:cs="Cambria" w:eastAsia="Times New Roman" w:hAnsi="Cambria"/>
      <w:sz w:val="24"/>
      <w:szCs w:val="24"/>
      <w:lang w:eastAsia="zh-TW"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7216D"/>
    <w:pPr>
      <w:tabs>
        <w:tab w:val="center" w:pos="4513"/>
        <w:tab w:val="right" w:pos="9026"/>
      </w:tabs>
    </w:pPr>
  </w:style>
  <w:style w:type="character" w:styleId="HeaderChar" w:customStyle="1">
    <w:name w:val="Header Char"/>
    <w:basedOn w:val="DefaultParagraphFont"/>
    <w:link w:val="Header"/>
    <w:uiPriority w:val="99"/>
    <w:rsid w:val="00C7216D"/>
    <w:rPr>
      <w:rFonts w:ascii="Cambria" w:cs="Cambria" w:eastAsia="Times New Roman" w:hAnsi="Cambria"/>
      <w:sz w:val="24"/>
      <w:szCs w:val="24"/>
      <w:lang w:eastAsia="zh-TW" w:val="en-GB"/>
    </w:rPr>
  </w:style>
  <w:style w:type="paragraph" w:styleId="Footer">
    <w:name w:val="footer"/>
    <w:basedOn w:val="Normal"/>
    <w:link w:val="FooterChar"/>
    <w:uiPriority w:val="99"/>
    <w:unhideWhenUsed w:val="1"/>
    <w:rsid w:val="00C7216D"/>
    <w:pPr>
      <w:tabs>
        <w:tab w:val="center" w:pos="4513"/>
        <w:tab w:val="right" w:pos="9026"/>
      </w:tabs>
    </w:pPr>
  </w:style>
  <w:style w:type="character" w:styleId="FooterChar" w:customStyle="1">
    <w:name w:val="Footer Char"/>
    <w:basedOn w:val="DefaultParagraphFont"/>
    <w:link w:val="Footer"/>
    <w:uiPriority w:val="99"/>
    <w:rsid w:val="00C7216D"/>
    <w:rPr>
      <w:rFonts w:ascii="Cambria" w:cs="Cambria" w:eastAsia="Times New Roman" w:hAnsi="Cambria"/>
      <w:sz w:val="24"/>
      <w:szCs w:val="24"/>
      <w:lang w:eastAsia="zh-TW" w:val="en-GB"/>
    </w:rPr>
  </w:style>
  <w:style w:type="paragraph" w:styleId="FootnoteText">
    <w:name w:val="footnote text"/>
    <w:basedOn w:val="Normal"/>
    <w:link w:val="FootnoteTextChar"/>
    <w:uiPriority w:val="99"/>
    <w:semiHidden w:val="1"/>
    <w:unhideWhenUsed w:val="1"/>
    <w:rsid w:val="0095004D"/>
    <w:rPr>
      <w:sz w:val="20"/>
      <w:szCs w:val="20"/>
    </w:rPr>
  </w:style>
  <w:style w:type="character" w:styleId="FootnoteTextChar" w:customStyle="1">
    <w:name w:val="Footnote Text Char"/>
    <w:basedOn w:val="DefaultParagraphFont"/>
    <w:link w:val="FootnoteText"/>
    <w:uiPriority w:val="99"/>
    <w:semiHidden w:val="1"/>
    <w:rsid w:val="0095004D"/>
    <w:rPr>
      <w:rFonts w:ascii="Cambria" w:cs="Cambria" w:eastAsia="Times New Roman" w:hAnsi="Cambria"/>
      <w:sz w:val="20"/>
      <w:szCs w:val="20"/>
      <w:lang w:eastAsia="zh-TW" w:val="en-GB"/>
    </w:rPr>
  </w:style>
  <w:style w:type="character" w:styleId="FootnoteReference">
    <w:name w:val="footnote reference"/>
    <w:basedOn w:val="DefaultParagraphFont"/>
    <w:uiPriority w:val="99"/>
    <w:semiHidden w:val="1"/>
    <w:unhideWhenUsed w:val="1"/>
    <w:rsid w:val="0095004D"/>
    <w:rPr>
      <w:vertAlign w:val="superscrip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jstor.org/stable/19782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1UFPNZAgpKlaTAxy6u7q6iwaQg==">AMUW2mVRZKQWhGQGTRc1hez5cleu0/9RFCgYYTrCthqEpBGZQ1lDGi4GB/LES0GBZhwVJx/tYrxw5A3T8XFyae1thNMquR5w1KM9mt3YXRW8h6n1hUO5yc8=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2021-07-23T09:39:00Z</dcterms:created>
  <dc:creator>Edwin Lo</dc:creator>
</cp:coreProperties>
</file>